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BCF6A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年临床主治备考之路：</w:t>
      </w:r>
    </w:p>
    <w:p w14:paraId="15B3223E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开启医学晋升新征程</w:t>
      </w:r>
    </w:p>
    <w:p w14:paraId="667952B5">
      <w:pPr>
        <w:rPr>
          <w:rFonts w:hint="eastAsia"/>
        </w:rPr>
      </w:pPr>
    </w:p>
    <w:p w14:paraId="7F566BDE">
      <w:pPr>
        <w:rPr>
          <w:rFonts w:hint="eastAsia"/>
        </w:rPr>
      </w:pPr>
      <w:r>
        <w:rPr>
          <w:rFonts w:hint="eastAsia"/>
        </w:rPr>
        <w:t>在医学领域的漫漫征途中，2025 年临床主治考试犹如一座高耸的山峰，等待着众多医学从业者去攀登。对于每一位渴望在专业领域更进一步的医生而言，备考之路充满挑战，却也蕴含无限机遇。它是知识体系的深度重塑，是临床经验与理论知识的精准融合，更是职业生涯迈向新高度的关键一步。</w:t>
      </w:r>
    </w:p>
    <w:p w14:paraId="6A56BBE2">
      <w:pPr>
        <w:rPr>
          <w:rFonts w:hint="eastAsia"/>
        </w:rPr>
      </w:pPr>
    </w:p>
    <w:p w14:paraId="04BFA46D">
      <w:pPr>
        <w:pStyle w:val="3"/>
        <w:bidi w:val="0"/>
        <w:rPr>
          <w:rFonts w:hint="eastAsia"/>
        </w:rPr>
      </w:pPr>
      <w:r>
        <w:rPr>
          <w:rFonts w:hint="eastAsia"/>
        </w:rPr>
        <w:t>一、明晰考试要点，筑牢知识根基</w:t>
      </w:r>
    </w:p>
    <w:p w14:paraId="0137111F">
      <w:pPr>
        <w:rPr>
          <w:rFonts w:hint="eastAsia"/>
        </w:rPr>
      </w:pPr>
    </w:p>
    <w:p w14:paraId="1CE719C5">
      <w:pPr>
        <w:rPr>
          <w:rFonts w:hint="eastAsia"/>
        </w:rPr>
      </w:pPr>
      <w:r>
        <w:rPr>
          <w:rFonts w:hint="eastAsia"/>
        </w:rPr>
        <w:t>临床主治考试范围广泛，涵盖内科学、外科学、妇产科学、儿科学等众多学科。考生需对各学科的基础理论、疾病诊断标准、治疗方案以及最新临床指南深入研读。例如，在心血管内科领域，不仅要熟知冠心病、心律失常等常见疾病的发病机制、临床表现与治疗手段，还需紧跟心血管领域前沿研究成果，如新型抗凝药物的应用、心脏介入治疗技术的新进展等。唯有全面梳理知识框架，精准把握重点难点，才能为备考奠定坚实基础。</w:t>
      </w:r>
    </w:p>
    <w:p w14:paraId="78DCD26E">
      <w:pPr>
        <w:rPr>
          <w:rFonts w:hint="eastAsia"/>
        </w:rPr>
      </w:pPr>
    </w:p>
    <w:p w14:paraId="50AC2FCE">
      <w:pPr>
        <w:pStyle w:val="3"/>
        <w:bidi w:val="0"/>
        <w:rPr>
          <w:rFonts w:hint="eastAsia"/>
        </w:rPr>
      </w:pPr>
      <w:r>
        <w:rPr>
          <w:rFonts w:hint="eastAsia"/>
        </w:rPr>
        <w:t>二、制定科学规划，稳步高效前行</w:t>
      </w:r>
    </w:p>
    <w:p w14:paraId="6CE078CB">
      <w:pPr>
        <w:rPr>
          <w:rFonts w:hint="eastAsia"/>
        </w:rPr>
      </w:pPr>
    </w:p>
    <w:p w14:paraId="66E25E7E">
      <w:pPr>
        <w:rPr>
          <w:rFonts w:hint="eastAsia"/>
        </w:rPr>
      </w:pPr>
      <w:r>
        <w:rPr>
          <w:rFonts w:hint="eastAsia"/>
        </w:rPr>
        <w:t>备考临床主治考试是一场漫长的马拉松，科学合理的学习计划是成功的关键。建议考生依据考试时间，将备考周期划分为基础复习、强化巩固、模拟冲刺三个阶段。在基础复习阶段，以教材和教学视频为主，系统学习各科知识，构建完整的知识体系；强化巩固阶段，则通过专项练习题、病例分析等方式，加深对知识点的理解与运用，重点攻克薄弱环节；模拟冲刺阶段，严格按照考试时间与要求进行全真模拟考试，熟悉考试流程与题型，提高答题速度与准确率，同时对前期复习进行查漏补缺。</w:t>
      </w:r>
    </w:p>
    <w:p w14:paraId="264E0F24">
      <w:pPr>
        <w:rPr>
          <w:rFonts w:hint="eastAsia"/>
        </w:rPr>
      </w:pPr>
    </w:p>
    <w:p w14:paraId="21186F16">
      <w:pPr>
        <w:pStyle w:val="3"/>
        <w:bidi w:val="0"/>
        <w:rPr>
          <w:rFonts w:hint="eastAsia"/>
        </w:rPr>
      </w:pPr>
      <w:r>
        <w:rPr>
          <w:rFonts w:hint="eastAsia"/>
        </w:rPr>
        <w:t>三、善用学习资源，助力备考之路</w:t>
      </w:r>
    </w:p>
    <w:p w14:paraId="305651DC">
      <w:pPr>
        <w:rPr>
          <w:rFonts w:hint="eastAsia"/>
        </w:rPr>
      </w:pPr>
    </w:p>
    <w:p w14:paraId="6327DA66">
      <w:pPr>
        <w:rPr>
          <w:rFonts w:hint="eastAsia"/>
        </w:rPr>
      </w:pPr>
      <w:r>
        <w:rPr>
          <w:rFonts w:hint="eastAsia"/>
        </w:rPr>
        <w:t>如今，丰富多样的学习资源为考生备考提供了极大便利。金英杰医学培训机构汇聚了业内顶尖师资团队，精心打造了一系列涵盖线上线下的课程体系，包括基础精讲班、强化冲刺班、考前押题班等，为考生提供全方位、个性化的学习指导。此外，医学专业书籍、学术期刊、在线学习平台等也是不可或缺的学习宝库。考生可根据自身需求与学习习惯，灵活选择，相互补充，实现学习效果的最大化。</w:t>
      </w:r>
    </w:p>
    <w:p w14:paraId="5EA848A9">
      <w:pPr>
        <w:rPr>
          <w:rFonts w:hint="eastAsia"/>
        </w:rPr>
      </w:pPr>
    </w:p>
    <w:p w14:paraId="430EF00D">
      <w:pPr>
        <w:pStyle w:val="3"/>
        <w:bidi w:val="0"/>
        <w:rPr>
          <w:rFonts w:hint="eastAsia"/>
        </w:rPr>
      </w:pPr>
      <w:r>
        <w:rPr>
          <w:rFonts w:hint="eastAsia"/>
        </w:rPr>
        <w:t>四、保持积极心态，战胜备考压力</w:t>
      </w:r>
    </w:p>
    <w:p w14:paraId="299E91D2">
      <w:pPr>
        <w:rPr>
          <w:rFonts w:hint="eastAsia"/>
        </w:rPr>
      </w:pPr>
    </w:p>
    <w:p w14:paraId="14791555">
      <w:pPr>
        <w:rPr>
          <w:rFonts w:hint="eastAsia"/>
        </w:rPr>
      </w:pPr>
      <w:r>
        <w:rPr>
          <w:rFonts w:hint="eastAsia"/>
        </w:rPr>
        <w:t>备考过程中，高强度的学习任务与激烈的竞争往往给考生带来巨大的心理压力。在面对纷繁复杂的知识点或模拟考试不理想的成绩时，容易产生焦虑、沮丧等负面情绪。此时，保持积极乐观的心态至关重要。考生可通过适当运动、与同行交流分享、参加备考经验交流会等方式，缓解压力，增强信心。要坚信，每一次对知识的深入探索，每一次克服困难的过程，都是自我成长与提升的宝贵经历。</w:t>
      </w:r>
    </w:p>
    <w:p w14:paraId="530C89E2">
      <w:pPr>
        <w:rPr>
          <w:rFonts w:hint="eastAsia"/>
        </w:rPr>
      </w:pPr>
    </w:p>
    <w:p w14:paraId="2882B5C7">
      <w:pPr>
        <w:rPr>
          <w:rFonts w:hint="eastAsia"/>
        </w:rPr>
      </w:pPr>
      <w:r>
        <w:rPr>
          <w:rFonts w:hint="eastAsia"/>
        </w:rPr>
        <w:t>踏上 2025 年临床主治备考之路，就如同踏上一场充满挑战与希望的医学修行。在这条道路上，金英杰医学培训机构将始终与您相伴，为您提供专业的指导、丰富的资源与贴心的服务。让我们携手共进，以坚定的信念、科学的方法和不懈的努力，跨越备考路上的重重障碍，成功登顶医学晋升的新高峰，为守护患者健康、推动医学事业发展贡献更多的智慧与力量。</w:t>
      </w:r>
    </w:p>
    <w:p w14:paraId="5789212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0340" cy="4507865"/>
            <wp:effectExtent l="0" t="0" r="10160" b="635"/>
            <wp:docPr id="1" name="图片 1" descr="541171349660377065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1171349660377065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450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61DE7"/>
    <w:rsid w:val="038753D5"/>
    <w:rsid w:val="5586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2024-11-20T09:04:00Z</dcterms:created>
  <dc:creator>AA金英杰四川总校</dc:creator>
  <cp:lastModifiedBy>AA金英杰四川总校</cp:lastModifiedBy>
  <dcterms:modified xsi:type="dcterms:W3CDTF">2024-11-20T09:10:28Z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8474148F8E7E48FCAAD6578AC3CA16B5_11</vt:lpwstr>
  </property>
</Properties>
</file>